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CAFCF" w14:textId="77777777" w:rsidR="007B2A03" w:rsidRPr="007B2A03" w:rsidRDefault="007B2A03" w:rsidP="007B2A03">
      <w:pPr>
        <w:numPr>
          <w:ilvl w:val="0"/>
          <w:numId w:val="1"/>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b/>
          <w:bCs/>
          <w:color w:val="666666"/>
          <w:kern w:val="0"/>
          <w:sz w:val="21"/>
          <w:szCs w:val="21"/>
          <w:bdr w:val="none" w:sz="0" w:space="0" w:color="auto" w:frame="1"/>
          <w:lang w:eastAsia="en-GB"/>
          <w14:ligatures w14:val="none"/>
        </w:rPr>
        <w:t>Introduction</w:t>
      </w:r>
    </w:p>
    <w:p w14:paraId="5CF171AA"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Parking Group Limited takes complaints seriously as they help us to improve areas of our products and services and to resolve any issues relating to the consistency and quality of our business operations.</w:t>
      </w:r>
    </w:p>
    <w:p w14:paraId="35A25BF4"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Our complaints policy is an opportunity for customers to tell us when we might have fallen short of expectation, and how we can put things right.</w:t>
      </w:r>
    </w:p>
    <w:p w14:paraId="30AE6746"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Parking Group Limited receive, evaluate, make and record its decisions on complaints in a non-discriminatory manner, in accordance with the requirements of the accredited parking association.</w:t>
      </w:r>
    </w:p>
    <w:p w14:paraId="2DBCB4C8" w14:textId="77777777" w:rsidR="007B2A03" w:rsidRPr="007B2A03" w:rsidRDefault="007B2A03" w:rsidP="007B2A03">
      <w:pPr>
        <w:numPr>
          <w:ilvl w:val="0"/>
          <w:numId w:val="2"/>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b/>
          <w:bCs/>
          <w:color w:val="666666"/>
          <w:kern w:val="0"/>
          <w:sz w:val="21"/>
          <w:szCs w:val="21"/>
          <w:bdr w:val="none" w:sz="0" w:space="0" w:color="auto" w:frame="1"/>
          <w:lang w:eastAsia="en-GB"/>
          <w14:ligatures w14:val="none"/>
        </w:rPr>
        <w:t>Policy Scope</w:t>
      </w:r>
    </w:p>
    <w:p w14:paraId="3B703A04"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The policy is designed to deal with concerns raised in relation to parking enforcement only; complaints that do not relate to matters pertaining to the BPA’s Approved Operator Code of Practice or Parking (Code of Practice) Act 2019 are not covered under the scope of the policy.</w:t>
      </w:r>
    </w:p>
    <w:p w14:paraId="5B6E91BB" w14:textId="77777777" w:rsidR="007B2A03" w:rsidRPr="007B2A03" w:rsidRDefault="007B2A03" w:rsidP="007B2A03">
      <w:pPr>
        <w:numPr>
          <w:ilvl w:val="0"/>
          <w:numId w:val="3"/>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b/>
          <w:bCs/>
          <w:color w:val="666666"/>
          <w:kern w:val="0"/>
          <w:sz w:val="21"/>
          <w:szCs w:val="21"/>
          <w:bdr w:val="none" w:sz="0" w:space="0" w:color="auto" w:frame="1"/>
          <w:lang w:eastAsia="en-GB"/>
          <w14:ligatures w14:val="none"/>
        </w:rPr>
        <w:t>Definition of a Complaint</w:t>
      </w:r>
    </w:p>
    <w:p w14:paraId="3BD98A73" w14:textId="384324CD"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 xml:space="preserve">The complaints policy is not intended to be used as a method for motorists to appeal a </w:t>
      </w:r>
      <w:r w:rsidR="004D0BE2">
        <w:rPr>
          <w:rFonts w:ascii="Open Sans" w:eastAsia="Times New Roman" w:hAnsi="Open Sans" w:cs="Open Sans"/>
          <w:color w:val="666666"/>
          <w:kern w:val="0"/>
          <w:sz w:val="21"/>
          <w:szCs w:val="21"/>
          <w:lang w:eastAsia="en-GB"/>
          <w14:ligatures w14:val="none"/>
        </w:rPr>
        <w:t>Parking Charge</w:t>
      </w:r>
      <w:r w:rsidRPr="007B2A03">
        <w:rPr>
          <w:rFonts w:ascii="Open Sans" w:eastAsia="Times New Roman" w:hAnsi="Open Sans" w:cs="Open Sans"/>
          <w:color w:val="666666"/>
          <w:kern w:val="0"/>
          <w:sz w:val="21"/>
          <w:szCs w:val="21"/>
          <w:lang w:eastAsia="en-GB"/>
          <w14:ligatures w14:val="none"/>
        </w:rPr>
        <w:t>. Matters relating specifically to appeals must be made in writing as instructed on the notice itself.</w:t>
      </w:r>
    </w:p>
    <w:p w14:paraId="23A13D9D" w14:textId="38E608E4"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If a complaint is received that is considered to be or includes an appeal against the validity of a</w:t>
      </w:r>
      <w:r w:rsidR="002B2709">
        <w:rPr>
          <w:rFonts w:ascii="Open Sans" w:eastAsia="Times New Roman" w:hAnsi="Open Sans" w:cs="Open Sans"/>
          <w:color w:val="666666"/>
          <w:kern w:val="0"/>
          <w:sz w:val="21"/>
          <w:szCs w:val="21"/>
          <w:lang w:eastAsia="en-GB"/>
          <w14:ligatures w14:val="none"/>
        </w:rPr>
        <w:t xml:space="preserve"> Parking Charge</w:t>
      </w:r>
      <w:r w:rsidRPr="007B2A03">
        <w:rPr>
          <w:rFonts w:ascii="Open Sans" w:eastAsia="Times New Roman" w:hAnsi="Open Sans" w:cs="Open Sans"/>
          <w:color w:val="666666"/>
          <w:kern w:val="0"/>
          <w:sz w:val="21"/>
          <w:szCs w:val="21"/>
          <w:lang w:eastAsia="en-GB"/>
          <w14:ligatures w14:val="none"/>
        </w:rPr>
        <w:t>, we will treat it as an appeal and advise the customer of this, unless we are informed that the customer does not wish it to be so handled.</w:t>
      </w:r>
    </w:p>
    <w:p w14:paraId="7BC56FB9"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Our definition of a complaint is something about the quality of the service provided by an organisation, its processes and/or the behaviour of its staff.</w:t>
      </w:r>
    </w:p>
    <w:p w14:paraId="605BF52E" w14:textId="05D7A743"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 xml:space="preserve">Our definition of an appeal – correspondence shared against the decision of an organisation – in this instance, the decision to issue a </w:t>
      </w:r>
      <w:r w:rsidR="004D0BE2">
        <w:rPr>
          <w:rFonts w:ascii="Open Sans" w:eastAsia="Times New Roman" w:hAnsi="Open Sans" w:cs="Open Sans"/>
          <w:color w:val="666666"/>
          <w:kern w:val="0"/>
          <w:sz w:val="21"/>
          <w:szCs w:val="21"/>
          <w:lang w:eastAsia="en-GB"/>
          <w14:ligatures w14:val="none"/>
        </w:rPr>
        <w:t>Parking Charge</w:t>
      </w:r>
      <w:r w:rsidRPr="007B2A03">
        <w:rPr>
          <w:rFonts w:ascii="Open Sans" w:eastAsia="Times New Roman" w:hAnsi="Open Sans" w:cs="Open Sans"/>
          <w:color w:val="666666"/>
          <w:kern w:val="0"/>
          <w:sz w:val="21"/>
          <w:szCs w:val="21"/>
          <w:lang w:eastAsia="en-GB"/>
          <w14:ligatures w14:val="none"/>
        </w:rPr>
        <w:t xml:space="preserve"> – where a change to that decision is required.</w:t>
      </w:r>
    </w:p>
    <w:p w14:paraId="42D9D1FC" w14:textId="77777777" w:rsidR="007B2A03" w:rsidRPr="007B2A03" w:rsidRDefault="007B2A03" w:rsidP="007B2A03">
      <w:pPr>
        <w:numPr>
          <w:ilvl w:val="0"/>
          <w:numId w:val="4"/>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b/>
          <w:bCs/>
          <w:color w:val="666666"/>
          <w:kern w:val="0"/>
          <w:sz w:val="21"/>
          <w:szCs w:val="21"/>
          <w:bdr w:val="none" w:sz="0" w:space="0" w:color="auto" w:frame="1"/>
          <w:lang w:eastAsia="en-GB"/>
          <w14:ligatures w14:val="none"/>
        </w:rPr>
        <w:t>How to make a Complaint</w:t>
      </w:r>
    </w:p>
    <w:p w14:paraId="39597615" w14:textId="64D5E25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 xml:space="preserve">Customers who wish to make a complaint must do so in writing.  This is to ensure we know exactly what the nature of the complaint </w:t>
      </w:r>
      <w:r w:rsidR="00C910BD" w:rsidRPr="007B2A03">
        <w:rPr>
          <w:rFonts w:ascii="Open Sans" w:eastAsia="Times New Roman" w:hAnsi="Open Sans" w:cs="Open Sans"/>
          <w:color w:val="666666"/>
          <w:kern w:val="0"/>
          <w:sz w:val="21"/>
          <w:szCs w:val="21"/>
          <w:lang w:eastAsia="en-GB"/>
          <w14:ligatures w14:val="none"/>
        </w:rPr>
        <w:t>is,</w:t>
      </w:r>
      <w:r w:rsidRPr="007B2A03">
        <w:rPr>
          <w:rFonts w:ascii="Open Sans" w:eastAsia="Times New Roman" w:hAnsi="Open Sans" w:cs="Open Sans"/>
          <w:color w:val="666666"/>
          <w:kern w:val="0"/>
          <w:sz w:val="21"/>
          <w:szCs w:val="21"/>
          <w:lang w:eastAsia="en-GB"/>
          <w14:ligatures w14:val="none"/>
        </w:rPr>
        <w:t xml:space="preserve"> and this reduces the possibility of ambiguity or of the customer’s complaint not being correctly recorded over the telephone.  The complaint will then be registered onto our system and a unique reference code generated.</w:t>
      </w:r>
    </w:p>
    <w:p w14:paraId="3813CCAF"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Once the complaint has been received, we will acknowledge the complaint within 14 days and provide the unique reference code.  The acknowledgement will be sent to the name and address or email provided.  In the absence of valid contact details, it may not be possible to process a complaint or process it within the published timeframes.</w:t>
      </w:r>
    </w:p>
    <w:p w14:paraId="6AA0333B"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We will respond to complaints within 28 days of receipt.  In some cases, however, the allotted timeframe could be extended due to the nature of the complaint and the complexities surrounding any investigation.  If we are unable to reply to the complaint within 28 days, the customer will be written to, to advise of progress. </w:t>
      </w:r>
    </w:p>
    <w:p w14:paraId="1EDA6096"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A complaint must be made in writing via email or post:</w:t>
      </w:r>
    </w:p>
    <w:p w14:paraId="3AB82186"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Email: </w:t>
      </w:r>
      <w:hyperlink r:id="rId5" w:history="1">
        <w:r w:rsidRPr="007B2A03">
          <w:rPr>
            <w:rFonts w:ascii="Open Sans" w:eastAsia="Times New Roman" w:hAnsi="Open Sans" w:cs="Open Sans"/>
            <w:color w:val="23A4B2"/>
            <w:kern w:val="0"/>
            <w:sz w:val="21"/>
            <w:szCs w:val="21"/>
            <w:u w:val="single"/>
            <w:bdr w:val="none" w:sz="0" w:space="0" w:color="auto" w:frame="1"/>
            <w:lang w:eastAsia="en-GB"/>
            <w14:ligatures w14:val="none"/>
          </w:rPr>
          <w:t>support@parking-group.co.uk</w:t>
        </w:r>
      </w:hyperlink>
      <w:r w:rsidRPr="007B2A03">
        <w:rPr>
          <w:rFonts w:ascii="Open Sans" w:eastAsia="Times New Roman" w:hAnsi="Open Sans" w:cs="Open Sans"/>
          <w:color w:val="666666"/>
          <w:kern w:val="0"/>
          <w:sz w:val="21"/>
          <w:szCs w:val="21"/>
          <w:lang w:eastAsia="en-GB"/>
          <w14:ligatures w14:val="none"/>
        </w:rPr>
        <w:t> (Subject must be marked as complaint)</w:t>
      </w:r>
    </w:p>
    <w:p w14:paraId="44EAF303"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Postal Address: Parking Group Limited, Portland House, Belmont Business Park, Durham, DH1 1TW</w:t>
      </w:r>
    </w:p>
    <w:p w14:paraId="0479920F"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The complaint must be made within 56 days of the incident taking place.</w:t>
      </w:r>
    </w:p>
    <w:p w14:paraId="46E5065E" w14:textId="77777777" w:rsidR="007B2A03" w:rsidRPr="007B2A03" w:rsidRDefault="007B2A03" w:rsidP="007B2A03">
      <w:pPr>
        <w:numPr>
          <w:ilvl w:val="0"/>
          <w:numId w:val="5"/>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b/>
          <w:bCs/>
          <w:color w:val="666666"/>
          <w:kern w:val="0"/>
          <w:sz w:val="21"/>
          <w:szCs w:val="21"/>
          <w:bdr w:val="none" w:sz="0" w:space="0" w:color="auto" w:frame="1"/>
          <w:lang w:eastAsia="en-GB"/>
          <w14:ligatures w14:val="none"/>
        </w:rPr>
        <w:t>How Complaints will be recorded</w:t>
      </w:r>
    </w:p>
    <w:p w14:paraId="5B321179"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lastRenderedPageBreak/>
        <w:t>Complaints will be recorded on a complaint’s register and kept on file for 36 months and these will be available on request to authorised bodies.  The details that will be retained will be:</w:t>
      </w:r>
    </w:p>
    <w:p w14:paraId="2AD53A2E" w14:textId="77777777" w:rsidR="007B2A03" w:rsidRPr="007B2A03" w:rsidRDefault="007B2A03" w:rsidP="007B2A03">
      <w:pPr>
        <w:numPr>
          <w:ilvl w:val="0"/>
          <w:numId w:val="6"/>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Date of complaint</w:t>
      </w:r>
    </w:p>
    <w:p w14:paraId="5125CDC7" w14:textId="77777777" w:rsidR="007B2A03" w:rsidRPr="007B2A03" w:rsidRDefault="007B2A03" w:rsidP="007B2A03">
      <w:pPr>
        <w:numPr>
          <w:ilvl w:val="0"/>
          <w:numId w:val="6"/>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Copy of complaint</w:t>
      </w:r>
    </w:p>
    <w:p w14:paraId="325427AE" w14:textId="77777777" w:rsidR="007B2A03" w:rsidRPr="007B2A03" w:rsidRDefault="007B2A03" w:rsidP="007B2A03">
      <w:pPr>
        <w:numPr>
          <w:ilvl w:val="0"/>
          <w:numId w:val="6"/>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Copy of all correspondence</w:t>
      </w:r>
    </w:p>
    <w:p w14:paraId="618316A0" w14:textId="77777777" w:rsidR="007B2A03" w:rsidRPr="007B2A03" w:rsidRDefault="007B2A03" w:rsidP="007B2A03">
      <w:pPr>
        <w:numPr>
          <w:ilvl w:val="0"/>
          <w:numId w:val="6"/>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The outcome</w:t>
      </w:r>
    </w:p>
    <w:p w14:paraId="7D07DED9" w14:textId="77777777" w:rsidR="007B2A03" w:rsidRPr="007B2A03" w:rsidRDefault="007B2A03" w:rsidP="007B2A03">
      <w:pPr>
        <w:numPr>
          <w:ilvl w:val="0"/>
          <w:numId w:val="6"/>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Details of any corrective action required</w:t>
      </w:r>
    </w:p>
    <w:p w14:paraId="31FD2C29"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All personal data will be redacted in line with GDPR requirements.</w:t>
      </w:r>
    </w:p>
    <w:p w14:paraId="5893E826"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The complaints register will be reviewed every 3 months to identify trends and training opportunities. </w:t>
      </w:r>
    </w:p>
    <w:p w14:paraId="3D3DF00B" w14:textId="77777777" w:rsidR="007B2A03" w:rsidRPr="007B2A03" w:rsidRDefault="007B2A03" w:rsidP="007B2A03">
      <w:pPr>
        <w:numPr>
          <w:ilvl w:val="0"/>
          <w:numId w:val="7"/>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b/>
          <w:bCs/>
          <w:color w:val="666666"/>
          <w:kern w:val="0"/>
          <w:sz w:val="21"/>
          <w:szCs w:val="21"/>
          <w:bdr w:val="none" w:sz="0" w:space="0" w:color="auto" w:frame="1"/>
          <w:lang w:eastAsia="en-GB"/>
          <w14:ligatures w14:val="none"/>
        </w:rPr>
        <w:t>Escalation Process</w:t>
      </w:r>
    </w:p>
    <w:p w14:paraId="0F345455" w14:textId="3D380F6B"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 xml:space="preserve">If the customer </w:t>
      </w:r>
      <w:r w:rsidR="00D26604">
        <w:rPr>
          <w:rFonts w:ascii="Open Sans" w:eastAsia="Times New Roman" w:hAnsi="Open Sans" w:cs="Open Sans"/>
          <w:color w:val="666666"/>
          <w:kern w:val="0"/>
          <w:sz w:val="21"/>
          <w:szCs w:val="21"/>
          <w:lang w:eastAsia="en-GB"/>
          <w14:ligatures w14:val="none"/>
        </w:rPr>
        <w:t>is</w:t>
      </w:r>
      <w:r w:rsidRPr="007B2A03">
        <w:rPr>
          <w:rFonts w:ascii="Open Sans" w:eastAsia="Times New Roman" w:hAnsi="Open Sans" w:cs="Open Sans"/>
          <w:color w:val="666666"/>
          <w:kern w:val="0"/>
          <w:sz w:val="21"/>
          <w:szCs w:val="21"/>
          <w:lang w:eastAsia="en-GB"/>
          <w14:ligatures w14:val="none"/>
        </w:rPr>
        <w:t xml:space="preserve"> dissatisfied with our determination of the complaint, we will provide you with the details to enable you to complain to our Accredited Trade Association (full details will be provided at the appropriate time).</w:t>
      </w:r>
    </w:p>
    <w:p w14:paraId="6593FE2B"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In order to escalate a complaint to our Accredited Trade Association, the customer must supply our Accredited Trade Association with a copy of our final complaint response. </w:t>
      </w:r>
    </w:p>
    <w:p w14:paraId="798AA7C9"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Our Accredited Trade Association will not review escalated complaints where this is not provided by the customer.</w:t>
      </w:r>
    </w:p>
    <w:p w14:paraId="5753C700" w14:textId="77777777" w:rsidR="007B2A03" w:rsidRPr="007B2A03" w:rsidRDefault="007B2A03" w:rsidP="007B2A03">
      <w:pPr>
        <w:numPr>
          <w:ilvl w:val="0"/>
          <w:numId w:val="8"/>
        </w:numPr>
        <w:spacing w:after="0" w:line="390" w:lineRule="atLeast"/>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b/>
          <w:bCs/>
          <w:color w:val="666666"/>
          <w:kern w:val="0"/>
          <w:sz w:val="21"/>
          <w:szCs w:val="21"/>
          <w:bdr w:val="none" w:sz="0" w:space="0" w:color="auto" w:frame="1"/>
          <w:lang w:eastAsia="en-GB"/>
          <w14:ligatures w14:val="none"/>
        </w:rPr>
        <w:t>Confidentiality</w:t>
      </w:r>
    </w:p>
    <w:p w14:paraId="440623F1"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All complaints will be dealt with in accordance with the requirements of the Data Protection Act 2018. </w:t>
      </w:r>
    </w:p>
    <w:p w14:paraId="3A9D9F54" w14:textId="798300F2"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 xml:space="preserve">Please note, when a complaint concerns the issuing of </w:t>
      </w:r>
      <w:r w:rsidR="00795713">
        <w:rPr>
          <w:rFonts w:ascii="Open Sans" w:eastAsia="Times New Roman" w:hAnsi="Open Sans" w:cs="Open Sans"/>
          <w:color w:val="666666"/>
          <w:kern w:val="0"/>
          <w:sz w:val="21"/>
          <w:szCs w:val="21"/>
          <w:lang w:eastAsia="en-GB"/>
          <w14:ligatures w14:val="none"/>
        </w:rPr>
        <w:t>a Parking Charge</w:t>
      </w:r>
      <w:r w:rsidRPr="007B2A03">
        <w:rPr>
          <w:rFonts w:ascii="Open Sans" w:eastAsia="Times New Roman" w:hAnsi="Open Sans" w:cs="Open Sans"/>
          <w:color w:val="666666"/>
          <w:kern w:val="0"/>
          <w:sz w:val="21"/>
          <w:szCs w:val="21"/>
          <w:lang w:eastAsia="en-GB"/>
          <w14:ligatures w14:val="none"/>
        </w:rPr>
        <w:t xml:space="preserve"> issued by us, Parking Group Limited are the data controller.  As such the customer should be aware that any information provided in connection with the complaint will be used by Parking Group Limited to help us deal with it.  The customer’s information may also be passed to Parking Group Limited staff who were enforcing any parking restrictions or conditions at the relevant site.  Information may also be shared with the landowner and any permit service provider if relevant to allowing the complaint to be investigated and resolved.</w:t>
      </w:r>
    </w:p>
    <w:p w14:paraId="4BF63DFE" w14:textId="77777777" w:rsidR="007B2A03" w:rsidRPr="007B2A03" w:rsidRDefault="007B2A03" w:rsidP="007B2A03">
      <w:pPr>
        <w:shd w:val="clear" w:color="auto" w:fill="FFFFFF"/>
        <w:spacing w:after="0" w:line="240" w:lineRule="auto"/>
        <w:textAlignment w:val="baseline"/>
        <w:rPr>
          <w:rFonts w:ascii="Open Sans" w:eastAsia="Times New Roman" w:hAnsi="Open Sans" w:cs="Open Sans"/>
          <w:color w:val="666666"/>
          <w:kern w:val="0"/>
          <w:sz w:val="21"/>
          <w:szCs w:val="21"/>
          <w:lang w:eastAsia="en-GB"/>
          <w14:ligatures w14:val="none"/>
        </w:rPr>
      </w:pPr>
      <w:r w:rsidRPr="007B2A03">
        <w:rPr>
          <w:rFonts w:ascii="Open Sans" w:eastAsia="Times New Roman" w:hAnsi="Open Sans" w:cs="Open Sans"/>
          <w:color w:val="666666"/>
          <w:kern w:val="0"/>
          <w:sz w:val="21"/>
          <w:szCs w:val="21"/>
          <w:lang w:eastAsia="en-GB"/>
          <w14:ligatures w14:val="none"/>
        </w:rPr>
        <w:t>For more information on how we use your information you can contact our data protection officer </w:t>
      </w:r>
      <w:hyperlink r:id="rId6" w:history="1">
        <w:r w:rsidRPr="007B2A03">
          <w:rPr>
            <w:rFonts w:ascii="Open Sans" w:eastAsia="Times New Roman" w:hAnsi="Open Sans" w:cs="Open Sans"/>
            <w:color w:val="23A4B2"/>
            <w:kern w:val="0"/>
            <w:sz w:val="21"/>
            <w:szCs w:val="21"/>
            <w:u w:val="single"/>
            <w:bdr w:val="none" w:sz="0" w:space="0" w:color="auto" w:frame="1"/>
            <w:lang w:eastAsia="en-GB"/>
            <w14:ligatures w14:val="none"/>
          </w:rPr>
          <w:t>dpo@parking-group.co.uk</w:t>
        </w:r>
      </w:hyperlink>
      <w:r w:rsidRPr="007B2A03">
        <w:rPr>
          <w:rFonts w:ascii="Open Sans" w:eastAsia="Times New Roman" w:hAnsi="Open Sans" w:cs="Open Sans"/>
          <w:color w:val="666666"/>
          <w:kern w:val="0"/>
          <w:sz w:val="21"/>
          <w:szCs w:val="21"/>
          <w:lang w:eastAsia="en-GB"/>
          <w14:ligatures w14:val="none"/>
        </w:rPr>
        <w:t>.  More information about your rights concerning the use of your personal data is available within our privacy policy found on our website </w:t>
      </w:r>
      <w:hyperlink r:id="rId7" w:history="1">
        <w:r w:rsidRPr="007B2A03">
          <w:rPr>
            <w:rFonts w:ascii="Open Sans" w:eastAsia="Times New Roman" w:hAnsi="Open Sans" w:cs="Open Sans"/>
            <w:color w:val="23A4B2"/>
            <w:kern w:val="0"/>
            <w:sz w:val="21"/>
            <w:szCs w:val="21"/>
            <w:u w:val="single"/>
            <w:bdr w:val="none" w:sz="0" w:space="0" w:color="auto" w:frame="1"/>
            <w:lang w:eastAsia="en-GB"/>
            <w14:ligatures w14:val="none"/>
          </w:rPr>
          <w:t>www.parkinggroupltd.co.uk</w:t>
        </w:r>
      </w:hyperlink>
    </w:p>
    <w:p w14:paraId="444B4E43" w14:textId="77777777" w:rsidR="007053C4" w:rsidRDefault="007053C4"/>
    <w:sectPr w:rsidR="007053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75524"/>
    <w:multiLevelType w:val="multilevel"/>
    <w:tmpl w:val="032AA4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423FAE"/>
    <w:multiLevelType w:val="multilevel"/>
    <w:tmpl w:val="58AE6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BF1DB1"/>
    <w:multiLevelType w:val="multilevel"/>
    <w:tmpl w:val="B2CE2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04C0320"/>
    <w:multiLevelType w:val="multilevel"/>
    <w:tmpl w:val="30B0601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4527DC"/>
    <w:multiLevelType w:val="multilevel"/>
    <w:tmpl w:val="C5C0CF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C610AB5"/>
    <w:multiLevelType w:val="multilevel"/>
    <w:tmpl w:val="09E04DA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CC246E"/>
    <w:multiLevelType w:val="multilevel"/>
    <w:tmpl w:val="76E222B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3DA4D50"/>
    <w:multiLevelType w:val="multilevel"/>
    <w:tmpl w:val="730279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45767078">
    <w:abstractNumId w:val="1"/>
  </w:num>
  <w:num w:numId="2" w16cid:durableId="388454768">
    <w:abstractNumId w:val="6"/>
  </w:num>
  <w:num w:numId="3" w16cid:durableId="1268779773">
    <w:abstractNumId w:val="5"/>
  </w:num>
  <w:num w:numId="4" w16cid:durableId="898327661">
    <w:abstractNumId w:val="4"/>
  </w:num>
  <w:num w:numId="5" w16cid:durableId="1233541145">
    <w:abstractNumId w:val="7"/>
  </w:num>
  <w:num w:numId="6" w16cid:durableId="1820222884">
    <w:abstractNumId w:val="2"/>
  </w:num>
  <w:num w:numId="7" w16cid:durableId="131749611">
    <w:abstractNumId w:val="0"/>
  </w:num>
  <w:num w:numId="8" w16cid:durableId="17426328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A03"/>
    <w:rsid w:val="000D21E0"/>
    <w:rsid w:val="002B2709"/>
    <w:rsid w:val="004D0BE2"/>
    <w:rsid w:val="004E06B3"/>
    <w:rsid w:val="007053C4"/>
    <w:rsid w:val="00795713"/>
    <w:rsid w:val="007B2A03"/>
    <w:rsid w:val="00B90FE8"/>
    <w:rsid w:val="00C52692"/>
    <w:rsid w:val="00C910BD"/>
    <w:rsid w:val="00D266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C84BE"/>
  <w15:chartTrackingRefBased/>
  <w15:docId w15:val="{412C9CA8-FDB9-4FED-BF6F-1A78579B9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B2A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B2A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B2A0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B2A0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B2A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B2A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B2A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B2A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B2A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2A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B2A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B2A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B2A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B2A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B2A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B2A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B2A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B2A03"/>
    <w:rPr>
      <w:rFonts w:eastAsiaTheme="majorEastAsia" w:cstheme="majorBidi"/>
      <w:color w:val="272727" w:themeColor="text1" w:themeTint="D8"/>
    </w:rPr>
  </w:style>
  <w:style w:type="paragraph" w:styleId="Title">
    <w:name w:val="Title"/>
    <w:basedOn w:val="Normal"/>
    <w:next w:val="Normal"/>
    <w:link w:val="TitleChar"/>
    <w:uiPriority w:val="10"/>
    <w:qFormat/>
    <w:rsid w:val="007B2A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B2A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B2A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B2A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B2A03"/>
    <w:pPr>
      <w:spacing w:before="160"/>
      <w:jc w:val="center"/>
    </w:pPr>
    <w:rPr>
      <w:i/>
      <w:iCs/>
      <w:color w:val="404040" w:themeColor="text1" w:themeTint="BF"/>
    </w:rPr>
  </w:style>
  <w:style w:type="character" w:customStyle="1" w:styleId="QuoteChar">
    <w:name w:val="Quote Char"/>
    <w:basedOn w:val="DefaultParagraphFont"/>
    <w:link w:val="Quote"/>
    <w:uiPriority w:val="29"/>
    <w:rsid w:val="007B2A03"/>
    <w:rPr>
      <w:i/>
      <w:iCs/>
      <w:color w:val="404040" w:themeColor="text1" w:themeTint="BF"/>
    </w:rPr>
  </w:style>
  <w:style w:type="paragraph" w:styleId="ListParagraph">
    <w:name w:val="List Paragraph"/>
    <w:basedOn w:val="Normal"/>
    <w:uiPriority w:val="34"/>
    <w:qFormat/>
    <w:rsid w:val="007B2A03"/>
    <w:pPr>
      <w:ind w:left="720"/>
      <w:contextualSpacing/>
    </w:pPr>
  </w:style>
  <w:style w:type="character" w:styleId="IntenseEmphasis">
    <w:name w:val="Intense Emphasis"/>
    <w:basedOn w:val="DefaultParagraphFont"/>
    <w:uiPriority w:val="21"/>
    <w:qFormat/>
    <w:rsid w:val="007B2A03"/>
    <w:rPr>
      <w:i/>
      <w:iCs/>
      <w:color w:val="0F4761" w:themeColor="accent1" w:themeShade="BF"/>
    </w:rPr>
  </w:style>
  <w:style w:type="paragraph" w:styleId="IntenseQuote">
    <w:name w:val="Intense Quote"/>
    <w:basedOn w:val="Normal"/>
    <w:next w:val="Normal"/>
    <w:link w:val="IntenseQuoteChar"/>
    <w:uiPriority w:val="30"/>
    <w:qFormat/>
    <w:rsid w:val="007B2A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B2A03"/>
    <w:rPr>
      <w:i/>
      <w:iCs/>
      <w:color w:val="0F4761" w:themeColor="accent1" w:themeShade="BF"/>
    </w:rPr>
  </w:style>
  <w:style w:type="character" w:styleId="IntenseReference">
    <w:name w:val="Intense Reference"/>
    <w:basedOn w:val="DefaultParagraphFont"/>
    <w:uiPriority w:val="32"/>
    <w:qFormat/>
    <w:rsid w:val="007B2A0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98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arkinggroupltd.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po@parking-group.co.uk" TargetMode="External"/><Relationship Id="rId5" Type="http://schemas.openxmlformats.org/officeDocument/2006/relationships/hyperlink" Target="mailto:support@parking-group.co.u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780</Words>
  <Characters>4447</Characters>
  <Application>Microsoft Office Word</Application>
  <DocSecurity>0</DocSecurity>
  <Lines>37</Lines>
  <Paragraphs>10</Paragraphs>
  <ScaleCrop>false</ScaleCrop>
  <Company/>
  <LinksUpToDate>false</LinksUpToDate>
  <CharactersWithSpaces>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Clark</dc:creator>
  <cp:keywords/>
  <dc:description/>
  <cp:lastModifiedBy>Stephen Clark</cp:lastModifiedBy>
  <cp:revision>6</cp:revision>
  <dcterms:created xsi:type="dcterms:W3CDTF">2024-11-26T18:22:00Z</dcterms:created>
  <dcterms:modified xsi:type="dcterms:W3CDTF">2026-03-27T09:06:00Z</dcterms:modified>
</cp:coreProperties>
</file>